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A0" w:rsidRPr="00C63D97" w:rsidRDefault="00C63D97" w:rsidP="000E7EA0">
      <w:pPr>
        <w:pStyle w:val="normal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kk-KZ"/>
        </w:rPr>
        <w:t>«Іскерлік қарым-қатынас» пәнін оқу-әдісемелік қамтамасыз ету картасы</w:t>
      </w:r>
    </w:p>
    <w:p w:rsidR="000E7EA0" w:rsidRDefault="000E7EA0" w:rsidP="000E7EA0">
      <w:pPr>
        <w:pStyle w:val="normal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0"/>
        <w:gridCol w:w="1980"/>
        <w:gridCol w:w="2549"/>
        <w:gridCol w:w="716"/>
        <w:gridCol w:w="567"/>
        <w:gridCol w:w="425"/>
        <w:gridCol w:w="560"/>
        <w:gridCol w:w="567"/>
        <w:gridCol w:w="567"/>
        <w:gridCol w:w="567"/>
        <w:gridCol w:w="567"/>
      </w:tblGrid>
      <w:tr w:rsidR="000E7EA0" w:rsidTr="000E7EA0"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D85C5C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әннің </w:t>
            </w:r>
            <w:proofErr w:type="spellStart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D85C5C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Оқулықтың </w:t>
            </w:r>
            <w:proofErr w:type="spellStart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авторлары</w:t>
            </w:r>
            <w:proofErr w:type="spellEnd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мен </w:t>
            </w:r>
            <w:proofErr w:type="spellStart"/>
            <w:r w:rsidRPr="00D85C5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Pr="004B7015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B70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Әл-Фараби атындағы Қаз</w:t>
            </w:r>
            <w:proofErr w:type="gramStart"/>
            <w:r w:rsidRPr="004B70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ҰУ</w:t>
            </w:r>
            <w:proofErr w:type="gramEnd"/>
            <w:r w:rsidRPr="004B70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кітапханасындағы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Pr="004B7015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2000 </w:t>
            </w:r>
            <w:r w:rsidR="004B7015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жылдан кейінгі саны</w:t>
            </w:r>
          </w:p>
        </w:tc>
      </w:tr>
      <w:tr w:rsidR="000E7EA0" w:rsidTr="000E7EA0"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Pr="004B7015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Pr="004B7015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қосымша</w:t>
            </w:r>
          </w:p>
        </w:tc>
      </w:tr>
      <w:tr w:rsidR="000E7EA0" w:rsidTr="00085DE1"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7EA0" w:rsidRDefault="000E7E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қаз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ор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қаз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Pr="004B7015" w:rsidRDefault="004B7015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85DE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қаз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85DE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ор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85DE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қаз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85DE1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ор</w:t>
            </w:r>
            <w:r w:rsidR="000E7EA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Іскерлік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қатынас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әнін оқытудың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технологиясы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». </w:t>
            </w:r>
          </w:p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Шыңғысова Н.Т. Оқ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әдістемелік нұсқау.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Қазақ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2017.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Принципы делового общения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Ахметова, Л.С.. Журналистика и менеджмент.-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2000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Ахметова Л.С. Разрешение социальных конфликтов.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2010.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(2)49:796.5я73-1    В581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Власова, Т.И.. Профессиональное и деловое общение в сфере туризма.- М., 2008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Х913.315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  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893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Кузьмин, Э.Л.. Дипломатическое и деловое общение.- М., 2005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Ю715    М 292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Мартин, Д.. Язык делового общения.- М., 2001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8.085.4(02)    С 160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Салагаев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В.Г.. Культура делового общения. Деловая риторика. Деловые документы.-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2000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Ю935.1я73-1    С179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Самыгин, С.И.. Деловое общение.- М., 2010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023(076.5)    Г932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Губина, Л.В.. Деловое общение в библиотечном коллективе.- М., 2009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7EA0" w:rsidTr="00085DE1"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 w:rsidP="002158D7">
            <w:pPr>
              <w:pStyle w:val="normal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42-912    О-570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Ж.К.. Способы обозначения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коммуникантов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 деловом общении (на материале деловых писем английского языка).-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2007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EA0" w:rsidRDefault="000E7EA0">
            <w:pPr>
              <w:pStyle w:val="normal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0E7EA0" w:rsidRDefault="000E7EA0" w:rsidP="000E7EA0">
      <w:pPr>
        <w:pStyle w:val="normal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1B4FC4" w:rsidRDefault="001B4FC4"/>
    <w:sectPr w:rsidR="001B4FC4" w:rsidSect="00B5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C2219"/>
    <w:multiLevelType w:val="multilevel"/>
    <w:tmpl w:val="8320F2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0E7EA0"/>
    <w:rsid w:val="00085DE1"/>
    <w:rsid w:val="000E7EA0"/>
    <w:rsid w:val="001B4FC4"/>
    <w:rsid w:val="004B7015"/>
    <w:rsid w:val="00B50D4D"/>
    <w:rsid w:val="00C63D97"/>
    <w:rsid w:val="00D85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E7EA0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Бекжан</cp:lastModifiedBy>
  <cp:revision>4</cp:revision>
  <dcterms:created xsi:type="dcterms:W3CDTF">2019-10-31T18:21:00Z</dcterms:created>
  <dcterms:modified xsi:type="dcterms:W3CDTF">2021-09-09T09:14:00Z</dcterms:modified>
</cp:coreProperties>
</file>